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E3F3" w14:textId="77777777" w:rsidR="00B16AF1" w:rsidRDefault="00B16AF1" w:rsidP="00D94326">
      <w:pPr>
        <w:pStyle w:val="Rubrik1"/>
        <w:numPr>
          <w:ilvl w:val="0"/>
          <w:numId w:val="8"/>
        </w:numPr>
        <w:spacing w:after="120"/>
        <w:ind w:left="432" w:hanging="432"/>
      </w:pPr>
      <w:bookmarkStart w:id="0" w:name="_Toc187242751"/>
      <w:r w:rsidRPr="00626B8E">
        <w:t>Utvärdering</w:t>
      </w:r>
      <w:r w:rsidRPr="00D94326">
        <w:t xml:space="preserve"> </w:t>
      </w:r>
      <w:r>
        <w:t>av</w:t>
      </w:r>
      <w:r w:rsidRPr="00D94326">
        <w:t xml:space="preserve"> anbud</w:t>
      </w:r>
      <w:bookmarkEnd w:id="0"/>
    </w:p>
    <w:p w14:paraId="1C6B97A1" w14:textId="325D8708" w:rsidR="00B16AF1" w:rsidRDefault="00B16AF1" w:rsidP="00591F83">
      <w:pPr>
        <w:rPr>
          <w:rFonts w:ascii="Times New Roman" w:hAnsi="Times New Roman"/>
        </w:rPr>
      </w:pPr>
      <w:r w:rsidRPr="00591F83">
        <w:rPr>
          <w:rFonts w:ascii="Times New Roman" w:hAnsi="Times New Roman"/>
        </w:rPr>
        <w:t>Utvärdering kommer ske utifrån det ekonomiskt mest fördelaktiga anbudet.</w:t>
      </w:r>
    </w:p>
    <w:p w14:paraId="1DF2BAD4" w14:textId="77777777" w:rsidR="004D14AF" w:rsidRDefault="004D14AF" w:rsidP="00591F83">
      <w:pPr>
        <w:rPr>
          <w:rFonts w:ascii="Times New Roman" w:hAnsi="Times New Roman"/>
        </w:rPr>
      </w:pPr>
    </w:p>
    <w:p w14:paraId="08FE1AF2" w14:textId="77777777" w:rsidR="00316B0D" w:rsidRDefault="00316B0D" w:rsidP="00D94326">
      <w:pPr>
        <w:pStyle w:val="Rubrik1"/>
        <w:numPr>
          <w:ilvl w:val="0"/>
          <w:numId w:val="8"/>
        </w:numPr>
        <w:spacing w:after="120"/>
        <w:ind w:left="432" w:hanging="432"/>
      </w:pPr>
      <w:bookmarkStart w:id="1" w:name="_Toc187242752"/>
      <w:r>
        <w:t>Kontroll av anbud</w:t>
      </w:r>
      <w:bookmarkEnd w:id="1"/>
      <w:r>
        <w:t xml:space="preserve"> </w:t>
      </w:r>
    </w:p>
    <w:p w14:paraId="175C63A0" w14:textId="77777777" w:rsidR="00316B0D" w:rsidRPr="003E2562" w:rsidRDefault="00316B0D" w:rsidP="00316B0D">
      <w:pPr>
        <w:spacing w:after="194" w:line="259" w:lineRule="auto"/>
        <w:ind w:left="-4" w:right="26"/>
        <w:rPr>
          <w:rFonts w:ascii="Times New Roman" w:hAnsi="Times New Roman"/>
        </w:rPr>
      </w:pPr>
      <w:r w:rsidRPr="003E2562">
        <w:rPr>
          <w:rFonts w:ascii="Times New Roman" w:hAnsi="Times New Roman"/>
        </w:rPr>
        <w:t xml:space="preserve">Detta moment inleds efter anbudsöppnandet och har följande syften:  </w:t>
      </w:r>
    </w:p>
    <w:p w14:paraId="4E669CF5" w14:textId="77777777" w:rsidR="00316B0D" w:rsidRPr="0006063B" w:rsidRDefault="00316B0D" w:rsidP="00856FF8">
      <w:pPr>
        <w:pStyle w:val="Brdtext"/>
        <w:numPr>
          <w:ilvl w:val="0"/>
          <w:numId w:val="16"/>
        </w:numPr>
        <w:spacing w:before="0"/>
        <w:ind w:left="527" w:firstLine="0"/>
      </w:pPr>
      <w:r w:rsidRPr="0006063B">
        <w:t xml:space="preserve">Kontrollera att anbudet är fullständigt.  </w:t>
      </w:r>
    </w:p>
    <w:p w14:paraId="6A22578D" w14:textId="3C503031" w:rsidR="00182E09" w:rsidRDefault="00316B0D" w:rsidP="00856FF8">
      <w:pPr>
        <w:pStyle w:val="Brdtext"/>
        <w:numPr>
          <w:ilvl w:val="0"/>
          <w:numId w:val="16"/>
        </w:numPr>
        <w:spacing w:before="0"/>
        <w:ind w:left="527" w:firstLine="0"/>
      </w:pPr>
      <w:r w:rsidRPr="0006063B">
        <w:t>Kontrollera att samtliga obligatoriska krav i anbudet är uppfyllda.</w:t>
      </w:r>
    </w:p>
    <w:p w14:paraId="3FCE7583" w14:textId="77777777" w:rsidR="001F2101" w:rsidRPr="0006063B" w:rsidRDefault="001F2101" w:rsidP="001F2101">
      <w:pPr>
        <w:pStyle w:val="Brdtext"/>
        <w:spacing w:before="0"/>
        <w:ind w:left="0"/>
      </w:pPr>
    </w:p>
    <w:p w14:paraId="1AC94AC1" w14:textId="751A58F2" w:rsidR="00182E09" w:rsidRDefault="00182E09" w:rsidP="00D94326">
      <w:pPr>
        <w:pStyle w:val="Rubrik1"/>
        <w:numPr>
          <w:ilvl w:val="0"/>
          <w:numId w:val="8"/>
        </w:numPr>
        <w:spacing w:after="120"/>
        <w:ind w:left="432" w:hanging="432"/>
      </w:pPr>
      <w:bookmarkStart w:id="2" w:name="_Toc187242753"/>
      <w:r>
        <w:t>Utvärdering</w:t>
      </w:r>
      <w:bookmarkEnd w:id="2"/>
    </w:p>
    <w:p w14:paraId="286B8349" w14:textId="22682FA1" w:rsidR="006B6E67" w:rsidRDefault="00182E09" w:rsidP="00591F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Utvärdering sker </w:t>
      </w:r>
      <w:r w:rsidR="0006063B">
        <w:rPr>
          <w:rFonts w:ascii="Times New Roman" w:hAnsi="Times New Roman"/>
        </w:rPr>
        <w:t xml:space="preserve">utifrån </w:t>
      </w:r>
      <w:r w:rsidR="00DF7486">
        <w:rPr>
          <w:rFonts w:ascii="Times New Roman" w:hAnsi="Times New Roman"/>
        </w:rPr>
        <w:t>uträkna</w:t>
      </w:r>
      <w:r w:rsidR="00C50165">
        <w:rPr>
          <w:rFonts w:ascii="Times New Roman" w:hAnsi="Times New Roman"/>
        </w:rPr>
        <w:t>t</w:t>
      </w:r>
      <w:r w:rsidR="00DF7486">
        <w:rPr>
          <w:rFonts w:ascii="Times New Roman" w:hAnsi="Times New Roman"/>
        </w:rPr>
        <w:t xml:space="preserve"> </w:t>
      </w:r>
      <w:r w:rsidR="00C50165">
        <w:rPr>
          <w:rFonts w:ascii="Times New Roman" w:hAnsi="Times New Roman"/>
        </w:rPr>
        <w:t>Jämförelsepris.</w:t>
      </w:r>
    </w:p>
    <w:p w14:paraId="2E43CBE6" w14:textId="22D81BEB" w:rsidR="004D14AF" w:rsidRDefault="00AC1071" w:rsidP="00591F83">
      <w:pPr>
        <w:rPr>
          <w:rFonts w:ascii="Times New Roman" w:hAnsi="Times New Roman"/>
        </w:rPr>
      </w:pPr>
      <w:r>
        <w:rPr>
          <w:rFonts w:ascii="Times New Roman" w:hAnsi="Times New Roman"/>
        </w:rPr>
        <w:t>Jämförelsepris = Utvärdering</w:t>
      </w:r>
      <w:r w:rsidR="005A449D">
        <w:rPr>
          <w:rFonts w:ascii="Times New Roman" w:hAnsi="Times New Roman"/>
        </w:rPr>
        <w:t xml:space="preserve">spris + </w:t>
      </w:r>
      <w:r w:rsidR="006B6E67">
        <w:rPr>
          <w:rFonts w:ascii="Times New Roman" w:hAnsi="Times New Roman"/>
        </w:rPr>
        <w:t>Påslag lokal drift</w:t>
      </w:r>
    </w:p>
    <w:p w14:paraId="033528E6" w14:textId="5CDEDEE9" w:rsidR="00552069" w:rsidRDefault="00C50165" w:rsidP="00C501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Utvärderingspris </w:t>
      </w:r>
      <w:r w:rsidR="004F1882">
        <w:rPr>
          <w:rFonts w:ascii="Times New Roman" w:hAnsi="Times New Roman"/>
        </w:rPr>
        <w:t>beräknas</w:t>
      </w:r>
      <w:r w:rsidR="005520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 bilaga ”Pris”.</w:t>
      </w:r>
    </w:p>
    <w:p w14:paraId="122E1759" w14:textId="12B79988" w:rsidR="00552069" w:rsidRDefault="00552069" w:rsidP="00C50165">
      <w:pPr>
        <w:rPr>
          <w:rFonts w:ascii="Times New Roman" w:hAnsi="Times New Roman"/>
        </w:rPr>
      </w:pPr>
      <w:r w:rsidRPr="5E083693">
        <w:rPr>
          <w:rFonts w:ascii="Times New Roman" w:hAnsi="Times New Roman"/>
        </w:rPr>
        <w:t xml:space="preserve">Om </w:t>
      </w:r>
      <w:r w:rsidR="00E03332" w:rsidRPr="5E083693">
        <w:rPr>
          <w:rFonts w:ascii="Times New Roman" w:hAnsi="Times New Roman"/>
        </w:rPr>
        <w:t>Leverantöre</w:t>
      </w:r>
      <w:r w:rsidR="00860E84" w:rsidRPr="5E083693">
        <w:rPr>
          <w:rFonts w:ascii="Times New Roman" w:hAnsi="Times New Roman"/>
        </w:rPr>
        <w:t xml:space="preserve">n erbjuder </w:t>
      </w:r>
      <w:r w:rsidR="00815A29" w:rsidRPr="5E083693">
        <w:rPr>
          <w:rFonts w:ascii="Times New Roman" w:hAnsi="Times New Roman"/>
        </w:rPr>
        <w:t xml:space="preserve">Systemet med lokal drift hos </w:t>
      </w:r>
      <w:r w:rsidR="00D57620" w:rsidRPr="5E083693">
        <w:rPr>
          <w:rFonts w:ascii="Times New Roman" w:hAnsi="Times New Roman"/>
        </w:rPr>
        <w:t>B</w:t>
      </w:r>
      <w:r w:rsidR="00815A29" w:rsidRPr="5E083693">
        <w:rPr>
          <w:rFonts w:ascii="Times New Roman" w:hAnsi="Times New Roman"/>
        </w:rPr>
        <w:t xml:space="preserve">eställaren </w:t>
      </w:r>
      <w:r w:rsidR="00D57620" w:rsidRPr="5E083693">
        <w:rPr>
          <w:rFonts w:ascii="Times New Roman" w:hAnsi="Times New Roman"/>
        </w:rPr>
        <w:t xml:space="preserve">innebär detta en extra </w:t>
      </w:r>
      <w:r w:rsidR="009471BC" w:rsidRPr="5E083693">
        <w:rPr>
          <w:rFonts w:ascii="Times New Roman" w:hAnsi="Times New Roman"/>
        </w:rPr>
        <w:t>kostnad</w:t>
      </w:r>
      <w:r w:rsidR="00D57620" w:rsidRPr="5E083693">
        <w:rPr>
          <w:rFonts w:ascii="Times New Roman" w:hAnsi="Times New Roman"/>
        </w:rPr>
        <w:t xml:space="preserve"> för Bestä</w:t>
      </w:r>
      <w:r w:rsidR="00495543" w:rsidRPr="5E083693">
        <w:rPr>
          <w:rFonts w:ascii="Times New Roman" w:hAnsi="Times New Roman"/>
        </w:rPr>
        <w:t xml:space="preserve">llaren för infrastruktur och personella resurser. För Anbud med detta driftsalternativ </w:t>
      </w:r>
      <w:r w:rsidR="009471BC" w:rsidRPr="5E083693">
        <w:rPr>
          <w:rFonts w:ascii="Times New Roman" w:hAnsi="Times New Roman"/>
        </w:rPr>
        <w:t>görs därmed ett p</w:t>
      </w:r>
      <w:r w:rsidRPr="5E083693">
        <w:rPr>
          <w:rFonts w:ascii="Times New Roman" w:hAnsi="Times New Roman"/>
        </w:rPr>
        <w:t xml:space="preserve">åslag för lokal drift </w:t>
      </w:r>
      <w:r w:rsidR="009471BC" w:rsidRPr="5E083693">
        <w:rPr>
          <w:rFonts w:ascii="Times New Roman" w:hAnsi="Times New Roman"/>
        </w:rPr>
        <w:t xml:space="preserve">med </w:t>
      </w:r>
      <w:bookmarkStart w:id="3" w:name="_Int_ZiRBZczp"/>
      <w:proofErr w:type="gramStart"/>
      <w:r w:rsidR="00297EEA" w:rsidRPr="5E083693">
        <w:rPr>
          <w:rFonts w:ascii="Times New Roman" w:hAnsi="Times New Roman"/>
        </w:rPr>
        <w:t>42</w:t>
      </w:r>
      <w:r w:rsidR="4B12FBA7" w:rsidRPr="5E083693">
        <w:rPr>
          <w:rFonts w:ascii="Times New Roman" w:hAnsi="Times New Roman"/>
        </w:rPr>
        <w:t>5</w:t>
      </w:r>
      <w:r w:rsidR="00297EEA" w:rsidRPr="5E083693">
        <w:rPr>
          <w:rFonts w:ascii="Times New Roman" w:hAnsi="Times New Roman"/>
        </w:rPr>
        <w:t>.000</w:t>
      </w:r>
      <w:bookmarkEnd w:id="3"/>
      <w:proofErr w:type="gramEnd"/>
      <w:r w:rsidR="00297EEA" w:rsidRPr="5E083693">
        <w:rPr>
          <w:rFonts w:ascii="Times New Roman" w:hAnsi="Times New Roman"/>
        </w:rPr>
        <w:t xml:space="preserve"> kr/år.</w:t>
      </w:r>
      <w:r w:rsidR="00363584" w:rsidRPr="5E083693">
        <w:rPr>
          <w:rFonts w:ascii="Times New Roman" w:hAnsi="Times New Roman"/>
        </w:rPr>
        <w:t xml:space="preserve"> Vid drift hos Leverantören utgår inget påslag.</w:t>
      </w:r>
    </w:p>
    <w:p w14:paraId="53CE027F" w14:textId="0A04BF27" w:rsidR="004D14AF" w:rsidRDefault="00C50165" w:rsidP="00591F83">
      <w:pPr>
        <w:rPr>
          <w:rFonts w:ascii="Times New Roman" w:hAnsi="Times New Roman"/>
        </w:rPr>
      </w:pPr>
      <w:r w:rsidRPr="003E2562">
        <w:rPr>
          <w:rFonts w:ascii="Times New Roman" w:hAnsi="Times New Roman"/>
        </w:rPr>
        <w:t xml:space="preserve">Beställaren kommer att tilldela kontrakt till den Anbudsgivare vars anbud är det ekonomiskt mest fördelaktiga </w:t>
      </w:r>
      <w:r w:rsidR="00552069">
        <w:rPr>
          <w:rFonts w:ascii="Times New Roman" w:hAnsi="Times New Roman"/>
        </w:rPr>
        <w:t>Jämförelsepris</w:t>
      </w:r>
      <w:r>
        <w:rPr>
          <w:rFonts w:ascii="Times New Roman" w:hAnsi="Times New Roman"/>
        </w:rPr>
        <w:t>, dvs lägsta summa.</w:t>
      </w:r>
    </w:p>
    <w:p w14:paraId="359D06D2" w14:textId="79F1FEEF" w:rsidR="001F2101" w:rsidRDefault="00B16AF1" w:rsidP="00591F83">
      <w:pPr>
        <w:rPr>
          <w:rFonts w:ascii="Times New Roman" w:hAnsi="Times New Roman"/>
        </w:rPr>
      </w:pPr>
      <w:r w:rsidRPr="00591F83">
        <w:rPr>
          <w:rFonts w:ascii="Times New Roman" w:hAnsi="Times New Roman"/>
        </w:rPr>
        <w:t xml:space="preserve">Om två (2) eller flera anbud erhåller samma </w:t>
      </w:r>
      <w:r w:rsidR="004D14AF">
        <w:rPr>
          <w:rFonts w:ascii="Times New Roman" w:hAnsi="Times New Roman"/>
        </w:rPr>
        <w:t>jämförelsepris</w:t>
      </w:r>
      <w:r w:rsidRPr="00591F83">
        <w:rPr>
          <w:rFonts w:ascii="Times New Roman" w:hAnsi="Times New Roman"/>
        </w:rPr>
        <w:t xml:space="preserve"> kommer anbuden särskiljas genom </w:t>
      </w:r>
      <w:r w:rsidR="00956103">
        <w:rPr>
          <w:rFonts w:ascii="Times New Roman" w:hAnsi="Times New Roman"/>
        </w:rPr>
        <w:t>lottning.</w:t>
      </w:r>
    </w:p>
    <w:p w14:paraId="2CFEC68D" w14:textId="77777777" w:rsidR="001A18B6" w:rsidRPr="00591F83" w:rsidRDefault="001A18B6" w:rsidP="00591F83">
      <w:pPr>
        <w:rPr>
          <w:rFonts w:ascii="Times New Roman" w:hAnsi="Times New Roman"/>
        </w:rPr>
      </w:pPr>
    </w:p>
    <w:p w14:paraId="7B30A98E" w14:textId="77777777" w:rsidR="00B16AF1" w:rsidRDefault="00B16AF1" w:rsidP="00D94326">
      <w:pPr>
        <w:pStyle w:val="Rubrik1"/>
        <w:numPr>
          <w:ilvl w:val="0"/>
          <w:numId w:val="8"/>
        </w:numPr>
        <w:spacing w:after="120"/>
        <w:ind w:left="432" w:hanging="432"/>
      </w:pPr>
      <w:bookmarkStart w:id="4" w:name="_Toc187242754"/>
      <w:r w:rsidRPr="00B16AF1">
        <w:t>Avbrytande</w:t>
      </w:r>
      <w:r w:rsidRPr="007F505C">
        <w:t xml:space="preserve"> </w:t>
      </w:r>
      <w:r>
        <w:t>av</w:t>
      </w:r>
      <w:r w:rsidRPr="007F505C">
        <w:t xml:space="preserve"> upphandling</w:t>
      </w:r>
      <w:bookmarkEnd w:id="4"/>
    </w:p>
    <w:p w14:paraId="14E59B2F" w14:textId="77777777" w:rsidR="00B16AF1" w:rsidRPr="00D94326" w:rsidRDefault="00B16AF1" w:rsidP="00D94326">
      <w:pPr>
        <w:rPr>
          <w:rFonts w:ascii="Times New Roman" w:hAnsi="Times New Roman"/>
        </w:rPr>
      </w:pPr>
      <w:r w:rsidRPr="00D94326">
        <w:rPr>
          <w:rFonts w:ascii="Times New Roman" w:hAnsi="Times New Roman"/>
        </w:rPr>
        <w:t>Beställaren äger rätt att avbryta upphandlingen om:</w:t>
      </w:r>
    </w:p>
    <w:p w14:paraId="477F1172" w14:textId="77777777" w:rsidR="00B16AF1" w:rsidRDefault="00B16AF1" w:rsidP="00591F83">
      <w:pPr>
        <w:pStyle w:val="Brdtext"/>
        <w:numPr>
          <w:ilvl w:val="0"/>
          <w:numId w:val="16"/>
        </w:numPr>
        <w:spacing w:before="0"/>
      </w:pPr>
      <w:r>
        <w:t>lämnade</w:t>
      </w:r>
      <w:r>
        <w:rPr>
          <w:spacing w:val="-6"/>
        </w:rPr>
        <w:t xml:space="preserve"> </w:t>
      </w:r>
      <w:r>
        <w:t>anbud</w:t>
      </w:r>
      <w:r>
        <w:rPr>
          <w:spacing w:val="-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ett</w:t>
      </w:r>
      <w:r>
        <w:rPr>
          <w:spacing w:val="-4"/>
        </w:rPr>
        <w:t xml:space="preserve"> </w:t>
      </w:r>
      <w:r>
        <w:t>pris</w:t>
      </w:r>
      <w:r>
        <w:rPr>
          <w:spacing w:val="-3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överstiger</w:t>
      </w:r>
      <w:r>
        <w:rPr>
          <w:spacing w:val="-4"/>
        </w:rPr>
        <w:t xml:space="preserve"> </w:t>
      </w:r>
      <w:r>
        <w:t>anslag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budgeterade</w:t>
      </w:r>
      <w:r>
        <w:rPr>
          <w:spacing w:val="-3"/>
        </w:rPr>
        <w:t xml:space="preserve"> </w:t>
      </w:r>
      <w:r>
        <w:rPr>
          <w:spacing w:val="-2"/>
        </w:rPr>
        <w:t>medel</w:t>
      </w:r>
    </w:p>
    <w:p w14:paraId="70CD252B" w14:textId="77777777" w:rsidR="00B16AF1" w:rsidRDefault="00B16AF1" w:rsidP="00591F83">
      <w:pPr>
        <w:pStyle w:val="Brdtext"/>
        <w:numPr>
          <w:ilvl w:val="0"/>
          <w:numId w:val="16"/>
        </w:numPr>
        <w:spacing w:before="0"/>
      </w:pPr>
      <w:r>
        <w:t>upphandlingen</w:t>
      </w:r>
      <w:r>
        <w:rPr>
          <w:spacing w:val="-8"/>
        </w:rPr>
        <w:t xml:space="preserve"> </w:t>
      </w:r>
      <w:r>
        <w:t>av</w:t>
      </w:r>
      <w:r>
        <w:rPr>
          <w:spacing w:val="-8"/>
        </w:rPr>
        <w:t xml:space="preserve"> </w:t>
      </w:r>
      <w:r>
        <w:t>annan</w:t>
      </w:r>
      <w:r>
        <w:rPr>
          <w:spacing w:val="-8"/>
        </w:rPr>
        <w:t xml:space="preserve"> </w:t>
      </w:r>
      <w:r>
        <w:t>affärsmässigt/politiskt</w:t>
      </w:r>
      <w:r>
        <w:rPr>
          <w:spacing w:val="-7"/>
        </w:rPr>
        <w:t xml:space="preserve"> </w:t>
      </w:r>
      <w:r>
        <w:t>grundad</w:t>
      </w:r>
      <w:r>
        <w:rPr>
          <w:spacing w:val="-8"/>
        </w:rPr>
        <w:t xml:space="preserve"> </w:t>
      </w:r>
      <w:r>
        <w:t>anledning</w:t>
      </w:r>
      <w:r>
        <w:rPr>
          <w:spacing w:val="-8"/>
        </w:rPr>
        <w:t xml:space="preserve"> </w:t>
      </w:r>
      <w:r>
        <w:t>inte</w:t>
      </w:r>
      <w:r>
        <w:rPr>
          <w:spacing w:val="-8"/>
        </w:rPr>
        <w:t xml:space="preserve"> </w:t>
      </w:r>
      <w:r>
        <w:t>kan</w:t>
      </w:r>
      <w:r>
        <w:rPr>
          <w:spacing w:val="-7"/>
        </w:rPr>
        <w:t xml:space="preserve"> </w:t>
      </w:r>
      <w:r>
        <w:rPr>
          <w:spacing w:val="-2"/>
        </w:rPr>
        <w:t>fullfölja</w:t>
      </w:r>
    </w:p>
    <w:p w14:paraId="0917CBE6" w14:textId="77777777" w:rsidR="00B16AF1" w:rsidRDefault="00B16AF1" w:rsidP="00591F83">
      <w:pPr>
        <w:pStyle w:val="Brdtext"/>
        <w:numPr>
          <w:ilvl w:val="0"/>
          <w:numId w:val="16"/>
        </w:numPr>
        <w:spacing w:before="0"/>
      </w:pPr>
      <w:r>
        <w:t>uppdraget</w:t>
      </w:r>
      <w:r>
        <w:rPr>
          <w:spacing w:val="-6"/>
        </w:rPr>
        <w:t xml:space="preserve"> </w:t>
      </w:r>
      <w:r>
        <w:t>inte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genomföras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grund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annan</w:t>
      </w:r>
      <w:r>
        <w:rPr>
          <w:spacing w:val="-4"/>
        </w:rPr>
        <w:t xml:space="preserve"> </w:t>
      </w:r>
      <w:r w:rsidR="08854857">
        <w:t>myndighetsingripande</w:t>
      </w:r>
    </w:p>
    <w:p w14:paraId="70F5F1F8" w14:textId="77777777" w:rsidR="00B16AF1" w:rsidRDefault="00B16AF1" w:rsidP="00591F83">
      <w:pPr>
        <w:pStyle w:val="Brdtext"/>
        <w:numPr>
          <w:ilvl w:val="0"/>
          <w:numId w:val="16"/>
        </w:numPr>
        <w:spacing w:before="0"/>
      </w:pPr>
      <w:r>
        <w:t>bristande</w:t>
      </w:r>
      <w:r>
        <w:rPr>
          <w:spacing w:val="-7"/>
        </w:rPr>
        <w:t xml:space="preserve"> </w:t>
      </w:r>
      <w:r>
        <w:t>konkurrens</w:t>
      </w:r>
      <w:r>
        <w:rPr>
          <w:spacing w:val="-5"/>
        </w:rPr>
        <w:t xml:space="preserve"> </w:t>
      </w:r>
      <w:r>
        <w:t>uppstår</w:t>
      </w:r>
      <w:r>
        <w:rPr>
          <w:spacing w:val="-5"/>
        </w:rPr>
        <w:t xml:space="preserve"> </w:t>
      </w:r>
      <w:r>
        <w:t>(färre</w:t>
      </w:r>
      <w:r>
        <w:rPr>
          <w:spacing w:val="-4"/>
        </w:rPr>
        <w:t xml:space="preserve"> </w:t>
      </w:r>
      <w:r>
        <w:t>än</w:t>
      </w:r>
      <w:r>
        <w:rPr>
          <w:spacing w:val="-5"/>
        </w:rPr>
        <w:t xml:space="preserve"> </w:t>
      </w:r>
      <w:r>
        <w:t>två</w:t>
      </w:r>
      <w:r>
        <w:rPr>
          <w:spacing w:val="-5"/>
        </w:rPr>
        <w:t xml:space="preserve"> </w:t>
      </w:r>
      <w:r>
        <w:t>lämpliga</w:t>
      </w:r>
      <w:r>
        <w:rPr>
          <w:spacing w:val="-4"/>
        </w:rPr>
        <w:t xml:space="preserve"> </w:t>
      </w:r>
      <w:r>
        <w:rPr>
          <w:spacing w:val="-2"/>
        </w:rPr>
        <w:t>anbud)</w:t>
      </w:r>
    </w:p>
    <w:p w14:paraId="2650B8DF" w14:textId="77777777" w:rsidR="00B16AF1" w:rsidRDefault="00B16AF1" w:rsidP="00591F83">
      <w:pPr>
        <w:pStyle w:val="Brdtext"/>
        <w:numPr>
          <w:ilvl w:val="0"/>
          <w:numId w:val="16"/>
        </w:numPr>
        <w:spacing w:before="0"/>
      </w:pPr>
      <w:r>
        <w:t>väsentliga</w:t>
      </w:r>
      <w:r>
        <w:rPr>
          <w:spacing w:val="-6"/>
        </w:rPr>
        <w:t xml:space="preserve"> </w:t>
      </w:r>
      <w:r>
        <w:t>brister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förfrågningsunderlaget</w:t>
      </w:r>
      <w:r>
        <w:rPr>
          <w:spacing w:val="-6"/>
        </w:rPr>
        <w:t xml:space="preserve"> </w:t>
      </w:r>
      <w:r>
        <w:t>upptäcks</w:t>
      </w:r>
      <w:r>
        <w:rPr>
          <w:spacing w:val="-6"/>
        </w:rPr>
        <w:t xml:space="preserve"> </w:t>
      </w:r>
      <w:r>
        <w:t>efter</w:t>
      </w:r>
      <w:r>
        <w:rPr>
          <w:spacing w:val="-5"/>
        </w:rPr>
        <w:t xml:space="preserve"> </w:t>
      </w:r>
      <w:r>
        <w:rPr>
          <w:spacing w:val="-2"/>
        </w:rPr>
        <w:t>anbudsöppning</w:t>
      </w:r>
    </w:p>
    <w:p w14:paraId="55B65EAF" w14:textId="77777777" w:rsidR="00923676" w:rsidRDefault="00923676" w:rsidP="00591F83">
      <w:pPr>
        <w:spacing w:after="0"/>
      </w:pPr>
    </w:p>
    <w:sectPr w:rsidR="00923676" w:rsidSect="00E3504D">
      <w:headerReference w:type="even" r:id="rId10"/>
      <w:headerReference w:type="default" r:id="rId11"/>
      <w:headerReference w:type="first" r:id="rId12"/>
      <w:pgSz w:w="11911" w:h="16841"/>
      <w:pgMar w:top="1417" w:right="1417" w:bottom="1417" w:left="1417" w:header="566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4ACF4" w14:textId="77777777" w:rsidR="008A58EB" w:rsidRDefault="008A58EB" w:rsidP="00A81A8F">
      <w:r>
        <w:separator/>
      </w:r>
    </w:p>
  </w:endnote>
  <w:endnote w:type="continuationSeparator" w:id="0">
    <w:p w14:paraId="033D1E32" w14:textId="77777777" w:rsidR="008A58EB" w:rsidRDefault="008A58EB" w:rsidP="00A81A8F">
      <w:r>
        <w:continuationSeparator/>
      </w:r>
    </w:p>
  </w:endnote>
  <w:endnote w:type="continuationNotice" w:id="1">
    <w:p w14:paraId="7A5CFD59" w14:textId="77777777" w:rsidR="008A58EB" w:rsidRDefault="008A58EB" w:rsidP="00A81A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EDAA4" w14:textId="77777777" w:rsidR="008A58EB" w:rsidRDefault="008A58EB" w:rsidP="00A81A8F">
      <w:r>
        <w:separator/>
      </w:r>
    </w:p>
  </w:footnote>
  <w:footnote w:type="continuationSeparator" w:id="0">
    <w:p w14:paraId="1A549D9A" w14:textId="77777777" w:rsidR="008A58EB" w:rsidRDefault="008A58EB" w:rsidP="00A81A8F">
      <w:r>
        <w:continuationSeparator/>
      </w:r>
    </w:p>
  </w:footnote>
  <w:footnote w:type="continuationNotice" w:id="1">
    <w:p w14:paraId="109C52C7" w14:textId="77777777" w:rsidR="008A58EB" w:rsidRDefault="008A58EB" w:rsidP="00A81A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9037" w14:textId="17288DB3" w:rsidR="008F00FA" w:rsidRPr="006D1391" w:rsidRDefault="004C6CFB" w:rsidP="006D1391">
    <w:pPr>
      <w:pStyle w:val="Sidhuvud"/>
    </w:pPr>
    <w:r w:rsidRPr="006D139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FCA9" w14:textId="3861E048" w:rsidR="006D1391" w:rsidRPr="006D1391" w:rsidRDefault="006D1391">
    <w:pPr>
      <w:pStyle w:val="Sidhuvud"/>
      <w:rPr>
        <w:rFonts w:ascii="Times New Roman" w:hAnsi="Times New Roman"/>
      </w:rPr>
    </w:pPr>
    <w:r w:rsidRPr="0006063B">
      <w:rPr>
        <w:rFonts w:ascii="Times New Roman" w:hAnsi="Times New Roman"/>
      </w:rPr>
      <w:t>Bilaga Utvärderingsmodell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E2064" w14:textId="18D9D65D" w:rsidR="008F00FA" w:rsidRPr="006D1391" w:rsidRDefault="004C6CFB" w:rsidP="006D1391">
    <w:pPr>
      <w:pStyle w:val="Sidhuvud"/>
    </w:pPr>
    <w:r w:rsidRPr="006D139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4594"/>
    <w:multiLevelType w:val="multilevel"/>
    <w:tmpl w:val="FB70A7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Rubri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AA1DF0"/>
    <w:multiLevelType w:val="hybridMultilevel"/>
    <w:tmpl w:val="600E736C"/>
    <w:lvl w:ilvl="0" w:tplc="041D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24A052E3"/>
    <w:multiLevelType w:val="hybridMultilevel"/>
    <w:tmpl w:val="20B057A2"/>
    <w:lvl w:ilvl="0" w:tplc="584A88EE">
      <w:start w:val="1"/>
      <w:numFmt w:val="bullet"/>
      <w:lvlText w:val="•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80957C">
      <w:start w:val="1"/>
      <w:numFmt w:val="bullet"/>
      <w:lvlText w:val="o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FAE2CF4">
      <w:start w:val="1"/>
      <w:numFmt w:val="bullet"/>
      <w:lvlText w:val="▪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2EA1D9C">
      <w:start w:val="1"/>
      <w:numFmt w:val="bullet"/>
      <w:lvlText w:val="•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626A9E">
      <w:start w:val="1"/>
      <w:numFmt w:val="bullet"/>
      <w:lvlText w:val="o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464EC0E">
      <w:start w:val="1"/>
      <w:numFmt w:val="bullet"/>
      <w:lvlText w:val="▪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B4223D6">
      <w:start w:val="1"/>
      <w:numFmt w:val="bullet"/>
      <w:lvlText w:val="•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BC0AC72">
      <w:start w:val="1"/>
      <w:numFmt w:val="bullet"/>
      <w:lvlText w:val="o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320D452">
      <w:start w:val="1"/>
      <w:numFmt w:val="bullet"/>
      <w:lvlText w:val="▪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DF6A90"/>
    <w:multiLevelType w:val="multilevel"/>
    <w:tmpl w:val="BA783924"/>
    <w:lvl w:ilvl="0">
      <w:start w:val="1"/>
      <w:numFmt w:val="decimal"/>
      <w:lvlText w:val="%1."/>
      <w:lvlJc w:val="left"/>
      <w:pPr>
        <w:ind w:left="475" w:hanging="31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565" w:hanging="40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765" w:hanging="60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sv-SE" w:eastAsia="en-US" w:bidi="ar-SA"/>
      </w:rPr>
    </w:lvl>
    <w:lvl w:ilvl="3">
      <w:start w:val="1"/>
      <w:numFmt w:val="decimal"/>
      <w:lvlText w:val="%1.%2.%3.%4"/>
      <w:lvlJc w:val="left"/>
      <w:pPr>
        <w:ind w:left="965" w:hanging="80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sv-SE" w:eastAsia="en-US" w:bidi="ar-SA"/>
      </w:rPr>
    </w:lvl>
    <w:lvl w:ilvl="4">
      <w:start w:val="1"/>
      <w:numFmt w:val="decimal"/>
      <w:lvlText w:val="%1.%2.%3.%4.%5"/>
      <w:lvlJc w:val="left"/>
      <w:pPr>
        <w:ind w:left="1165" w:hanging="100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sv-SE" w:eastAsia="en-US" w:bidi="ar-SA"/>
      </w:rPr>
    </w:lvl>
    <w:lvl w:ilvl="5">
      <w:numFmt w:val="bullet"/>
      <w:lvlText w:val="•"/>
      <w:lvlJc w:val="left"/>
      <w:pPr>
        <w:ind w:left="960" w:hanging="1001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1160" w:hanging="1001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3175" w:hanging="1001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5190" w:hanging="1001"/>
      </w:pPr>
      <w:rPr>
        <w:rFonts w:hint="default"/>
        <w:lang w:val="sv-SE" w:eastAsia="en-US" w:bidi="ar-SA"/>
      </w:rPr>
    </w:lvl>
  </w:abstractNum>
  <w:abstractNum w:abstractNumId="4" w15:restartNumberingAfterBreak="0">
    <w:nsid w:val="2AA52CB2"/>
    <w:multiLevelType w:val="multilevel"/>
    <w:tmpl w:val="6C242DAA"/>
    <w:lvl w:ilvl="0">
      <w:start w:val="1"/>
      <w:numFmt w:val="decimal"/>
      <w:lvlText w:val="%1"/>
      <w:lvlJc w:val="left"/>
      <w:pPr>
        <w:ind w:left="0"/>
      </w:pPr>
    </w:lvl>
    <w:lvl w:ilvl="1">
      <w:start w:val="1"/>
      <w:numFmt w:val="decimal"/>
      <w:pStyle w:val="Rubrik2"/>
      <w:lvlText w:val="%1.%2"/>
      <w:lvlJc w:val="left"/>
      <w:pPr>
        <w:ind w:left="0"/>
      </w:p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FE67D6"/>
    <w:multiLevelType w:val="hybridMultilevel"/>
    <w:tmpl w:val="A60A548E"/>
    <w:lvl w:ilvl="0" w:tplc="451A4D22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A4A52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6E2146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F5C27E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B4EA0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C04ED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E96F29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F86E5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522DB5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19139D"/>
    <w:multiLevelType w:val="hybridMultilevel"/>
    <w:tmpl w:val="3E663BDC"/>
    <w:lvl w:ilvl="0" w:tplc="C520D908">
      <w:start w:val="1"/>
      <w:numFmt w:val="bullet"/>
      <w:lvlText w:val="•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DB01A0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422A3B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86555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68FFE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F9E5A9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6D2C21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A0489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24809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7F554A"/>
    <w:multiLevelType w:val="hybridMultilevel"/>
    <w:tmpl w:val="A26C8728"/>
    <w:lvl w:ilvl="0" w:tplc="6C0A2E42">
      <w:numFmt w:val="bullet"/>
      <w:lvlText w:val="•"/>
      <w:lvlJc w:val="left"/>
      <w:pPr>
        <w:ind w:left="615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sv-SE" w:eastAsia="en-US" w:bidi="ar-SA"/>
      </w:rPr>
    </w:lvl>
    <w:lvl w:ilvl="1" w:tplc="FBB85F28">
      <w:numFmt w:val="bullet"/>
      <w:lvlText w:val="•"/>
      <w:lvlJc w:val="left"/>
      <w:pPr>
        <w:ind w:left="1480" w:hanging="225"/>
      </w:pPr>
      <w:rPr>
        <w:rFonts w:hint="default"/>
        <w:lang w:val="sv-SE" w:eastAsia="en-US" w:bidi="ar-SA"/>
      </w:rPr>
    </w:lvl>
    <w:lvl w:ilvl="2" w:tplc="DE76F3B8">
      <w:numFmt w:val="bullet"/>
      <w:lvlText w:val="•"/>
      <w:lvlJc w:val="left"/>
      <w:pPr>
        <w:ind w:left="2340" w:hanging="225"/>
      </w:pPr>
      <w:rPr>
        <w:rFonts w:hint="default"/>
        <w:lang w:val="sv-SE" w:eastAsia="en-US" w:bidi="ar-SA"/>
      </w:rPr>
    </w:lvl>
    <w:lvl w:ilvl="3" w:tplc="746A8FA6">
      <w:numFmt w:val="bullet"/>
      <w:lvlText w:val="•"/>
      <w:lvlJc w:val="left"/>
      <w:pPr>
        <w:ind w:left="3200" w:hanging="225"/>
      </w:pPr>
      <w:rPr>
        <w:rFonts w:hint="default"/>
        <w:lang w:val="sv-SE" w:eastAsia="en-US" w:bidi="ar-SA"/>
      </w:rPr>
    </w:lvl>
    <w:lvl w:ilvl="4" w:tplc="7848E612">
      <w:numFmt w:val="bullet"/>
      <w:lvlText w:val="•"/>
      <w:lvlJc w:val="left"/>
      <w:pPr>
        <w:ind w:left="4060" w:hanging="225"/>
      </w:pPr>
      <w:rPr>
        <w:rFonts w:hint="default"/>
        <w:lang w:val="sv-SE" w:eastAsia="en-US" w:bidi="ar-SA"/>
      </w:rPr>
    </w:lvl>
    <w:lvl w:ilvl="5" w:tplc="F620B2B4">
      <w:numFmt w:val="bullet"/>
      <w:lvlText w:val="•"/>
      <w:lvlJc w:val="left"/>
      <w:pPr>
        <w:ind w:left="4920" w:hanging="225"/>
      </w:pPr>
      <w:rPr>
        <w:rFonts w:hint="default"/>
        <w:lang w:val="sv-SE" w:eastAsia="en-US" w:bidi="ar-SA"/>
      </w:rPr>
    </w:lvl>
    <w:lvl w:ilvl="6" w:tplc="1924CDB6">
      <w:numFmt w:val="bullet"/>
      <w:lvlText w:val="•"/>
      <w:lvlJc w:val="left"/>
      <w:pPr>
        <w:ind w:left="5780" w:hanging="225"/>
      </w:pPr>
      <w:rPr>
        <w:rFonts w:hint="default"/>
        <w:lang w:val="sv-SE" w:eastAsia="en-US" w:bidi="ar-SA"/>
      </w:rPr>
    </w:lvl>
    <w:lvl w:ilvl="7" w:tplc="7C962A52">
      <w:numFmt w:val="bullet"/>
      <w:lvlText w:val="•"/>
      <w:lvlJc w:val="left"/>
      <w:pPr>
        <w:ind w:left="6640" w:hanging="225"/>
      </w:pPr>
      <w:rPr>
        <w:rFonts w:hint="default"/>
        <w:lang w:val="sv-SE" w:eastAsia="en-US" w:bidi="ar-SA"/>
      </w:rPr>
    </w:lvl>
    <w:lvl w:ilvl="8" w:tplc="14406070">
      <w:numFmt w:val="bullet"/>
      <w:lvlText w:val="•"/>
      <w:lvlJc w:val="left"/>
      <w:pPr>
        <w:ind w:left="7500" w:hanging="225"/>
      </w:pPr>
      <w:rPr>
        <w:rFonts w:hint="default"/>
        <w:lang w:val="sv-SE" w:eastAsia="en-US" w:bidi="ar-SA"/>
      </w:rPr>
    </w:lvl>
  </w:abstractNum>
  <w:abstractNum w:abstractNumId="8" w15:restartNumberingAfterBreak="0">
    <w:nsid w:val="32744AB1"/>
    <w:multiLevelType w:val="hybridMultilevel"/>
    <w:tmpl w:val="68E0B0C4"/>
    <w:lvl w:ilvl="0" w:tplc="041D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34184302"/>
    <w:multiLevelType w:val="multilevel"/>
    <w:tmpl w:val="6C242DAA"/>
    <w:styleLink w:val="Aktuelllista1"/>
    <w:lvl w:ilvl="0">
      <w:start w:val="1"/>
      <w:numFmt w:val="decimal"/>
      <w:lvlText w:val="%1"/>
      <w:lvlJc w:val="left"/>
      <w:pPr>
        <w:ind w:left="0"/>
      </w:pPr>
    </w:lvl>
    <w:lvl w:ilvl="1">
      <w:start w:val="1"/>
      <w:numFmt w:val="decimal"/>
      <w:lvlText w:val="%1.%2"/>
      <w:lvlJc w:val="left"/>
      <w:pPr>
        <w:ind w:left="0"/>
      </w:p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AC2520"/>
    <w:multiLevelType w:val="hybridMultilevel"/>
    <w:tmpl w:val="0B46EF4A"/>
    <w:lvl w:ilvl="0" w:tplc="847E3504">
      <w:start w:val="1"/>
      <w:numFmt w:val="bullet"/>
      <w:lvlText w:val="-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1164010">
      <w:start w:val="1"/>
      <w:numFmt w:val="bullet"/>
      <w:lvlText w:val="o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AF6E3D2">
      <w:start w:val="1"/>
      <w:numFmt w:val="bullet"/>
      <w:lvlText w:val="▪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34BBE6">
      <w:start w:val="1"/>
      <w:numFmt w:val="bullet"/>
      <w:lvlText w:val="•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42E6946">
      <w:start w:val="1"/>
      <w:numFmt w:val="bullet"/>
      <w:lvlText w:val="o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4EE27CE">
      <w:start w:val="1"/>
      <w:numFmt w:val="bullet"/>
      <w:lvlText w:val="▪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F6E7ED6">
      <w:start w:val="1"/>
      <w:numFmt w:val="bullet"/>
      <w:lvlText w:val="•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80A8A5E">
      <w:start w:val="1"/>
      <w:numFmt w:val="bullet"/>
      <w:lvlText w:val="o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8068230">
      <w:start w:val="1"/>
      <w:numFmt w:val="bullet"/>
      <w:lvlText w:val="▪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FF3CED"/>
    <w:multiLevelType w:val="hybridMultilevel"/>
    <w:tmpl w:val="39C6D81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1F792E"/>
    <w:multiLevelType w:val="hybridMultilevel"/>
    <w:tmpl w:val="67709E88"/>
    <w:lvl w:ilvl="0" w:tplc="3BA80D3C">
      <w:start w:val="1"/>
      <w:numFmt w:val="bullet"/>
      <w:lvlText w:val="•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8F27B20">
      <w:start w:val="1"/>
      <w:numFmt w:val="bullet"/>
      <w:lvlText w:val="o"/>
      <w:lvlJc w:val="left"/>
      <w:pPr>
        <w:ind w:left="28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1EA247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3CA246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B0187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5E8275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90CAF6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6EE69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432416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DB0D29"/>
    <w:multiLevelType w:val="hybridMultilevel"/>
    <w:tmpl w:val="B72ED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908B9"/>
    <w:multiLevelType w:val="hybridMultilevel"/>
    <w:tmpl w:val="C7603920"/>
    <w:lvl w:ilvl="0" w:tplc="D38AF228">
      <w:start w:val="1"/>
      <w:numFmt w:val="bullet"/>
      <w:lvlText w:val="•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E0246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4EA8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BED9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6BEE6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9FC48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D07B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85A7F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3E024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D946EA"/>
    <w:multiLevelType w:val="hybridMultilevel"/>
    <w:tmpl w:val="8DD0D6E2"/>
    <w:lvl w:ilvl="0" w:tplc="4D66C474">
      <w:start w:val="1"/>
      <w:numFmt w:val="lowerLetter"/>
      <w:lvlText w:val="%1)"/>
      <w:lvlJc w:val="left"/>
      <w:pPr>
        <w:ind w:left="2498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354E8D0">
      <w:start w:val="1"/>
      <w:numFmt w:val="lowerLetter"/>
      <w:lvlText w:val="%2"/>
      <w:lvlJc w:val="left"/>
      <w:pPr>
        <w:ind w:left="144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34AEC8C">
      <w:start w:val="1"/>
      <w:numFmt w:val="lowerRoman"/>
      <w:lvlText w:val="%3"/>
      <w:lvlJc w:val="left"/>
      <w:pPr>
        <w:ind w:left="216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716CE9E">
      <w:start w:val="1"/>
      <w:numFmt w:val="decimal"/>
      <w:lvlText w:val="%4"/>
      <w:lvlJc w:val="left"/>
      <w:pPr>
        <w:ind w:left="288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8F4B3AE">
      <w:start w:val="1"/>
      <w:numFmt w:val="lowerLetter"/>
      <w:lvlText w:val="%5"/>
      <w:lvlJc w:val="left"/>
      <w:pPr>
        <w:ind w:left="360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2E9B52">
      <w:start w:val="1"/>
      <w:numFmt w:val="lowerRoman"/>
      <w:lvlText w:val="%6"/>
      <w:lvlJc w:val="left"/>
      <w:pPr>
        <w:ind w:left="432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B685262">
      <w:start w:val="1"/>
      <w:numFmt w:val="decimal"/>
      <w:lvlText w:val="%7"/>
      <w:lvlJc w:val="left"/>
      <w:pPr>
        <w:ind w:left="504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6B8FF7E">
      <w:start w:val="1"/>
      <w:numFmt w:val="lowerLetter"/>
      <w:lvlText w:val="%8"/>
      <w:lvlJc w:val="left"/>
      <w:pPr>
        <w:ind w:left="576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3D89826">
      <w:start w:val="1"/>
      <w:numFmt w:val="lowerRoman"/>
      <w:lvlText w:val="%9"/>
      <w:lvlJc w:val="left"/>
      <w:pPr>
        <w:ind w:left="648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AC549F"/>
    <w:multiLevelType w:val="hybridMultilevel"/>
    <w:tmpl w:val="46300DBA"/>
    <w:lvl w:ilvl="0" w:tplc="1EF89886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ADACE6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8F277E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B9E74B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2E8108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BEAF83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998B26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870C60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C36B39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2D4410"/>
    <w:multiLevelType w:val="hybridMultilevel"/>
    <w:tmpl w:val="A992BBF8"/>
    <w:lvl w:ilvl="0" w:tplc="A3100A1C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22A2B6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52CF06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38A807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67AA93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6BC92A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9C8761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C6E37C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EC21F7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4921816">
    <w:abstractNumId w:val="6"/>
  </w:num>
  <w:num w:numId="2" w16cid:durableId="385102169">
    <w:abstractNumId w:val="12"/>
  </w:num>
  <w:num w:numId="3" w16cid:durableId="988243171">
    <w:abstractNumId w:val="14"/>
  </w:num>
  <w:num w:numId="4" w16cid:durableId="1366252107">
    <w:abstractNumId w:val="15"/>
  </w:num>
  <w:num w:numId="5" w16cid:durableId="1879003974">
    <w:abstractNumId w:val="5"/>
  </w:num>
  <w:num w:numId="6" w16cid:durableId="1186603259">
    <w:abstractNumId w:val="17"/>
  </w:num>
  <w:num w:numId="7" w16cid:durableId="265508385">
    <w:abstractNumId w:val="16"/>
  </w:num>
  <w:num w:numId="8" w16cid:durableId="2115128822">
    <w:abstractNumId w:val="4"/>
  </w:num>
  <w:num w:numId="9" w16cid:durableId="764883161">
    <w:abstractNumId w:val="4"/>
  </w:num>
  <w:num w:numId="10" w16cid:durableId="1813714847">
    <w:abstractNumId w:val="13"/>
  </w:num>
  <w:num w:numId="11" w16cid:durableId="1918858208">
    <w:abstractNumId w:val="7"/>
  </w:num>
  <w:num w:numId="12" w16cid:durableId="1354065610">
    <w:abstractNumId w:val="3"/>
  </w:num>
  <w:num w:numId="13" w16cid:durableId="1475953260">
    <w:abstractNumId w:val="9"/>
  </w:num>
  <w:num w:numId="14" w16cid:durableId="1131169679">
    <w:abstractNumId w:val="0"/>
  </w:num>
  <w:num w:numId="15" w16cid:durableId="1170556683">
    <w:abstractNumId w:val="8"/>
  </w:num>
  <w:num w:numId="16" w16cid:durableId="716244959">
    <w:abstractNumId w:val="1"/>
  </w:num>
  <w:num w:numId="17" w16cid:durableId="1785348659">
    <w:abstractNumId w:val="4"/>
  </w:num>
  <w:num w:numId="18" w16cid:durableId="1076242485">
    <w:abstractNumId w:val="4"/>
  </w:num>
  <w:num w:numId="19" w16cid:durableId="1300913152">
    <w:abstractNumId w:val="4"/>
  </w:num>
  <w:num w:numId="20" w16cid:durableId="1425034213">
    <w:abstractNumId w:val="4"/>
  </w:num>
  <w:num w:numId="21" w16cid:durableId="424498957">
    <w:abstractNumId w:val="2"/>
  </w:num>
  <w:num w:numId="22" w16cid:durableId="1114980267">
    <w:abstractNumId w:val="4"/>
  </w:num>
  <w:num w:numId="23" w16cid:durableId="561330809">
    <w:abstractNumId w:val="10"/>
  </w:num>
  <w:num w:numId="24" w16cid:durableId="251477544">
    <w:abstractNumId w:val="11"/>
  </w:num>
  <w:num w:numId="25" w16cid:durableId="1912693735">
    <w:abstractNumId w:val="4"/>
  </w:num>
  <w:num w:numId="26" w16cid:durableId="485778292">
    <w:abstractNumId w:val="4"/>
  </w:num>
  <w:num w:numId="27" w16cid:durableId="1551569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0FA"/>
    <w:rsid w:val="00042601"/>
    <w:rsid w:val="0006063B"/>
    <w:rsid w:val="00070454"/>
    <w:rsid w:val="000A5311"/>
    <w:rsid w:val="000C2587"/>
    <w:rsid w:val="000F7657"/>
    <w:rsid w:val="00104BE6"/>
    <w:rsid w:val="001067B4"/>
    <w:rsid w:val="001250A1"/>
    <w:rsid w:val="00182E09"/>
    <w:rsid w:val="001A18B6"/>
    <w:rsid w:val="001C0565"/>
    <w:rsid w:val="001F2101"/>
    <w:rsid w:val="001F46EB"/>
    <w:rsid w:val="0020577E"/>
    <w:rsid w:val="0020740F"/>
    <w:rsid w:val="00251D7E"/>
    <w:rsid w:val="002574EF"/>
    <w:rsid w:val="002702F3"/>
    <w:rsid w:val="00271D93"/>
    <w:rsid w:val="00284A4C"/>
    <w:rsid w:val="00297EEA"/>
    <w:rsid w:val="002F172F"/>
    <w:rsid w:val="002F5A42"/>
    <w:rsid w:val="00316B0D"/>
    <w:rsid w:val="00343F15"/>
    <w:rsid w:val="00350367"/>
    <w:rsid w:val="00363584"/>
    <w:rsid w:val="00382A99"/>
    <w:rsid w:val="003914DF"/>
    <w:rsid w:val="003D301E"/>
    <w:rsid w:val="003D3A3F"/>
    <w:rsid w:val="003E2562"/>
    <w:rsid w:val="003E3348"/>
    <w:rsid w:val="003E3EC4"/>
    <w:rsid w:val="00430A14"/>
    <w:rsid w:val="004353E1"/>
    <w:rsid w:val="0043770A"/>
    <w:rsid w:val="0044512C"/>
    <w:rsid w:val="0046105B"/>
    <w:rsid w:val="00462762"/>
    <w:rsid w:val="004678E4"/>
    <w:rsid w:val="004757D7"/>
    <w:rsid w:val="004831A9"/>
    <w:rsid w:val="004874F5"/>
    <w:rsid w:val="00495543"/>
    <w:rsid w:val="004C6CFB"/>
    <w:rsid w:val="004D14AF"/>
    <w:rsid w:val="004F1882"/>
    <w:rsid w:val="00535E2D"/>
    <w:rsid w:val="00550264"/>
    <w:rsid w:val="00552069"/>
    <w:rsid w:val="00591F83"/>
    <w:rsid w:val="005A1CB5"/>
    <w:rsid w:val="005A449D"/>
    <w:rsid w:val="005B2B30"/>
    <w:rsid w:val="005D49F2"/>
    <w:rsid w:val="005F770B"/>
    <w:rsid w:val="00614735"/>
    <w:rsid w:val="00630436"/>
    <w:rsid w:val="00632C0E"/>
    <w:rsid w:val="00652717"/>
    <w:rsid w:val="006843AA"/>
    <w:rsid w:val="00687244"/>
    <w:rsid w:val="00693F6F"/>
    <w:rsid w:val="006A31A3"/>
    <w:rsid w:val="006B6E67"/>
    <w:rsid w:val="006D1391"/>
    <w:rsid w:val="006E4A77"/>
    <w:rsid w:val="006E5E40"/>
    <w:rsid w:val="00777C15"/>
    <w:rsid w:val="007959CA"/>
    <w:rsid w:val="00796F52"/>
    <w:rsid w:val="007C2E76"/>
    <w:rsid w:val="007F505C"/>
    <w:rsid w:val="00800BB0"/>
    <w:rsid w:val="00801389"/>
    <w:rsid w:val="00811271"/>
    <w:rsid w:val="00815A29"/>
    <w:rsid w:val="008322A6"/>
    <w:rsid w:val="00852374"/>
    <w:rsid w:val="00856FF8"/>
    <w:rsid w:val="00860E84"/>
    <w:rsid w:val="008969DE"/>
    <w:rsid w:val="008A3DC4"/>
    <w:rsid w:val="008A58EB"/>
    <w:rsid w:val="008F00FA"/>
    <w:rsid w:val="008F3F3E"/>
    <w:rsid w:val="00913541"/>
    <w:rsid w:val="00923676"/>
    <w:rsid w:val="00931CC0"/>
    <w:rsid w:val="00937E5E"/>
    <w:rsid w:val="009471BC"/>
    <w:rsid w:val="00956103"/>
    <w:rsid w:val="009708DB"/>
    <w:rsid w:val="00972236"/>
    <w:rsid w:val="009A11AB"/>
    <w:rsid w:val="009A6921"/>
    <w:rsid w:val="00A23BE7"/>
    <w:rsid w:val="00A30F06"/>
    <w:rsid w:val="00A33A9F"/>
    <w:rsid w:val="00A81A8F"/>
    <w:rsid w:val="00A91330"/>
    <w:rsid w:val="00A945EC"/>
    <w:rsid w:val="00AA7D47"/>
    <w:rsid w:val="00AB34F0"/>
    <w:rsid w:val="00AC1071"/>
    <w:rsid w:val="00AE367F"/>
    <w:rsid w:val="00B06A28"/>
    <w:rsid w:val="00B07307"/>
    <w:rsid w:val="00B11762"/>
    <w:rsid w:val="00B16AF1"/>
    <w:rsid w:val="00B41555"/>
    <w:rsid w:val="00B8213C"/>
    <w:rsid w:val="00BE68F6"/>
    <w:rsid w:val="00BF53AF"/>
    <w:rsid w:val="00C24741"/>
    <w:rsid w:val="00C3768F"/>
    <w:rsid w:val="00C50165"/>
    <w:rsid w:val="00C63ACE"/>
    <w:rsid w:val="00C66A5D"/>
    <w:rsid w:val="00C77FC3"/>
    <w:rsid w:val="00CB0657"/>
    <w:rsid w:val="00CB663B"/>
    <w:rsid w:val="00CC1158"/>
    <w:rsid w:val="00CE7E35"/>
    <w:rsid w:val="00D0456D"/>
    <w:rsid w:val="00D05746"/>
    <w:rsid w:val="00D213D8"/>
    <w:rsid w:val="00D23A8D"/>
    <w:rsid w:val="00D36EAD"/>
    <w:rsid w:val="00D57620"/>
    <w:rsid w:val="00D71D51"/>
    <w:rsid w:val="00D91EE9"/>
    <w:rsid w:val="00D94326"/>
    <w:rsid w:val="00D94B48"/>
    <w:rsid w:val="00D95593"/>
    <w:rsid w:val="00DA055D"/>
    <w:rsid w:val="00DA0FF5"/>
    <w:rsid w:val="00DD325E"/>
    <w:rsid w:val="00DD513A"/>
    <w:rsid w:val="00DF7486"/>
    <w:rsid w:val="00E03332"/>
    <w:rsid w:val="00E3504D"/>
    <w:rsid w:val="00E36B55"/>
    <w:rsid w:val="00E649AE"/>
    <w:rsid w:val="00E64E89"/>
    <w:rsid w:val="00E7133F"/>
    <w:rsid w:val="00E8792D"/>
    <w:rsid w:val="00E91376"/>
    <w:rsid w:val="00EC120F"/>
    <w:rsid w:val="00EF4681"/>
    <w:rsid w:val="00F10994"/>
    <w:rsid w:val="00F137F4"/>
    <w:rsid w:val="00F2619C"/>
    <w:rsid w:val="00F315F7"/>
    <w:rsid w:val="00F36D00"/>
    <w:rsid w:val="00F64455"/>
    <w:rsid w:val="00F6596A"/>
    <w:rsid w:val="00FD4169"/>
    <w:rsid w:val="00FD7213"/>
    <w:rsid w:val="00FE0AC0"/>
    <w:rsid w:val="00FE51D5"/>
    <w:rsid w:val="00FF6A7E"/>
    <w:rsid w:val="08854857"/>
    <w:rsid w:val="19CB4AE8"/>
    <w:rsid w:val="36564229"/>
    <w:rsid w:val="4B12FBA7"/>
    <w:rsid w:val="5E083693"/>
    <w:rsid w:val="6611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30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A8F"/>
    <w:pPr>
      <w:spacing w:after="120" w:line="240" w:lineRule="auto"/>
      <w:ind w:right="6"/>
    </w:pPr>
    <w:rPr>
      <w:rFonts w:ascii="Georgia" w:eastAsia="Georgia" w:hAnsi="Georgia" w:cs="Times New Roman"/>
      <w:color w:val="000000"/>
      <w:sz w:val="20"/>
      <w:szCs w:val="28"/>
    </w:rPr>
  </w:style>
  <w:style w:type="paragraph" w:styleId="Rubrik1">
    <w:name w:val="heading 1"/>
    <w:next w:val="Normal"/>
    <w:link w:val="Rubrik1Char"/>
    <w:uiPriority w:val="9"/>
    <w:qFormat/>
    <w:rsid w:val="000C2587"/>
    <w:pPr>
      <w:keepNext/>
      <w:keepLines/>
      <w:spacing w:after="0" w:line="259" w:lineRule="auto"/>
      <w:outlineLvl w:val="0"/>
    </w:pPr>
    <w:rPr>
      <w:rFonts w:ascii="Times New Roman" w:eastAsia="Calibri" w:hAnsi="Times New Roman" w:cs="Times New Roman"/>
      <w:color w:val="000000"/>
      <w:sz w:val="34"/>
    </w:rPr>
  </w:style>
  <w:style w:type="paragraph" w:styleId="Rubrik2">
    <w:name w:val="heading 2"/>
    <w:next w:val="Normal"/>
    <w:link w:val="Rubrik2Char"/>
    <w:uiPriority w:val="9"/>
    <w:unhideWhenUsed/>
    <w:qFormat/>
    <w:rsid w:val="000C2587"/>
    <w:pPr>
      <w:keepNext/>
      <w:keepLines/>
      <w:numPr>
        <w:ilvl w:val="1"/>
        <w:numId w:val="8"/>
      </w:numPr>
      <w:spacing w:before="240" w:after="0" w:line="259" w:lineRule="auto"/>
      <w:outlineLvl w:val="1"/>
    </w:pPr>
    <w:rPr>
      <w:rFonts w:ascii="Times New Roman" w:eastAsia="Calibri" w:hAnsi="Times New Roman" w:cs="Times New Roman"/>
      <w:color w:val="000000"/>
      <w:sz w:val="28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B16AF1"/>
    <w:pPr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="Times New Roman (CS-rubriker)"/>
      <w:color w:val="0A2F4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0C2587"/>
    <w:rPr>
      <w:rFonts w:ascii="Times New Roman" w:eastAsia="Calibri" w:hAnsi="Times New Roman" w:cs="Times New Roman"/>
      <w:color w:val="000000"/>
      <w:sz w:val="28"/>
    </w:rPr>
  </w:style>
  <w:style w:type="character" w:customStyle="1" w:styleId="Rubrik1Char">
    <w:name w:val="Rubrik 1 Char"/>
    <w:link w:val="Rubrik1"/>
    <w:uiPriority w:val="9"/>
    <w:rsid w:val="000C2587"/>
    <w:rPr>
      <w:rFonts w:ascii="Times New Roman" w:eastAsia="Calibri" w:hAnsi="Times New Roman" w:cs="Times New Roman"/>
      <w:color w:val="000000"/>
      <w:sz w:val="34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CE7E35"/>
    <w:pPr>
      <w:spacing w:after="100"/>
      <w:ind w:left="600"/>
    </w:pPr>
  </w:style>
  <w:style w:type="paragraph" w:styleId="Innehll1">
    <w:name w:val="toc 1"/>
    <w:basedOn w:val="Normal"/>
    <w:next w:val="Normal"/>
    <w:autoRedefine/>
    <w:uiPriority w:val="39"/>
    <w:unhideWhenUsed/>
    <w:rsid w:val="00CE7E35"/>
    <w:pPr>
      <w:spacing w:after="100"/>
    </w:p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fot">
    <w:name w:val="footer"/>
    <w:basedOn w:val="Normal"/>
    <w:link w:val="SidfotChar"/>
    <w:uiPriority w:val="99"/>
    <w:unhideWhenUsed/>
    <w:rsid w:val="00F315F7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F315F7"/>
    <w:rPr>
      <w:rFonts w:ascii="Georgia" w:eastAsia="Georgia" w:hAnsi="Georgia" w:cs="Georgia"/>
      <w:color w:val="000000"/>
      <w:sz w:val="19"/>
    </w:rPr>
  </w:style>
  <w:style w:type="character" w:styleId="Hyperlnk">
    <w:name w:val="Hyperlink"/>
    <w:basedOn w:val="Standardstycketeckensnitt"/>
    <w:uiPriority w:val="99"/>
    <w:unhideWhenUsed/>
    <w:rsid w:val="00E36B55"/>
    <w:rPr>
      <w:color w:val="467886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C1158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46105B"/>
    <w:rPr>
      <w:rFonts w:ascii="Georgia" w:eastAsia="Georgia" w:hAnsi="Georgia" w:cs="Georgia"/>
      <w:color w:val="000000"/>
      <w:sz w:val="19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874F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874F5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874F5"/>
    <w:rPr>
      <w:rFonts w:ascii="Georgia" w:eastAsia="Georgia" w:hAnsi="Georgia" w:cs="Georgia"/>
      <w:color w:val="00000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874F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874F5"/>
    <w:rPr>
      <w:rFonts w:ascii="Georgia" w:eastAsia="Georgia" w:hAnsi="Georgia" w:cs="Georgia"/>
      <w:b/>
      <w:bCs/>
      <w:color w:val="000000"/>
      <w:sz w:val="20"/>
      <w:szCs w:val="20"/>
    </w:rPr>
  </w:style>
  <w:style w:type="paragraph" w:styleId="Liststycke">
    <w:name w:val="List Paragraph"/>
    <w:basedOn w:val="Normal"/>
    <w:uiPriority w:val="1"/>
    <w:qFormat/>
    <w:rsid w:val="00251D7E"/>
    <w:pPr>
      <w:ind w:left="720"/>
      <w:contextualSpacing/>
    </w:pPr>
  </w:style>
  <w:style w:type="table" w:styleId="Listtabell3dekorfrg4">
    <w:name w:val="List Table 3 Accent 4"/>
    <w:basedOn w:val="Normaltabell"/>
    <w:uiPriority w:val="48"/>
    <w:rsid w:val="00430A1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paragraph" w:styleId="Innehllsfrteckningsrubrik">
    <w:name w:val="TOC Heading"/>
    <w:basedOn w:val="Rubrik1"/>
    <w:next w:val="Normal"/>
    <w:uiPriority w:val="39"/>
    <w:unhideWhenUsed/>
    <w:qFormat/>
    <w:rsid w:val="00430A14"/>
    <w:pPr>
      <w:spacing w:before="240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Innehll2">
    <w:name w:val="toc 2"/>
    <w:basedOn w:val="Normal"/>
    <w:next w:val="Normal"/>
    <w:autoRedefine/>
    <w:uiPriority w:val="39"/>
    <w:unhideWhenUsed/>
    <w:rsid w:val="00CE7E35"/>
    <w:pPr>
      <w:spacing w:after="100"/>
      <w:ind w:left="200"/>
    </w:pPr>
  </w:style>
  <w:style w:type="table" w:styleId="Rutntstabell1ljus">
    <w:name w:val="Grid Table 1 Light"/>
    <w:basedOn w:val="Normaltabell"/>
    <w:uiPriority w:val="46"/>
    <w:rsid w:val="00D23A8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rutnt">
    <w:name w:val="Table Grid"/>
    <w:basedOn w:val="Normaltabell"/>
    <w:uiPriority w:val="39"/>
    <w:rsid w:val="00923676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rsid w:val="00B16AF1"/>
    <w:rPr>
      <w:rFonts w:asciiTheme="majorHAnsi" w:eastAsiaTheme="majorEastAsia" w:hAnsiTheme="majorHAnsi" w:cs="Times New Roman (CS-rubriker)"/>
      <w:color w:val="0A2F40" w:themeColor="accent1" w:themeShade="7F"/>
      <w:sz w:val="28"/>
    </w:rPr>
  </w:style>
  <w:style w:type="paragraph" w:styleId="Brdtext">
    <w:name w:val="Body Text"/>
    <w:basedOn w:val="Normal"/>
    <w:link w:val="BrdtextChar"/>
    <w:uiPriority w:val="1"/>
    <w:qFormat/>
    <w:rsid w:val="007C2E76"/>
    <w:pPr>
      <w:widowControl w:val="0"/>
      <w:autoSpaceDE w:val="0"/>
      <w:autoSpaceDN w:val="0"/>
      <w:spacing w:before="210" w:after="0"/>
      <w:ind w:left="165" w:right="0"/>
    </w:pPr>
    <w:rPr>
      <w:rFonts w:ascii="Times New Roman" w:eastAsia="Arial" w:hAnsi="Times New Roman"/>
      <w:color w:val="auto"/>
      <w:kern w:val="0"/>
      <w:szCs w:val="20"/>
      <w:lang w:eastAsia="en-US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1"/>
    <w:rsid w:val="007C2E76"/>
    <w:rPr>
      <w:rFonts w:ascii="Times New Roman" w:eastAsia="Arial" w:hAnsi="Times New Roman" w:cs="Times New Roman"/>
      <w:kern w:val="0"/>
      <w:sz w:val="20"/>
      <w:szCs w:val="20"/>
      <w:lang w:eastAsia="en-US"/>
      <w14:ligatures w14:val="none"/>
    </w:rPr>
  </w:style>
  <w:style w:type="numbering" w:customStyle="1" w:styleId="Aktuelllista1">
    <w:name w:val="Aktuell lista1"/>
    <w:uiPriority w:val="99"/>
    <w:rsid w:val="00B16AF1"/>
    <w:pPr>
      <w:numPr>
        <w:numId w:val="13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316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AA380F63EAD04BBF1A011DE282D21F" ma:contentTypeVersion="18" ma:contentTypeDescription="Skapa ett nytt dokument." ma:contentTypeScope="" ma:versionID="6d123e3cd53154d294ee6fde1792b3fd">
  <xsd:schema xmlns:xsd="http://www.w3.org/2001/XMLSchema" xmlns:xs="http://www.w3.org/2001/XMLSchema" xmlns:p="http://schemas.microsoft.com/office/2006/metadata/properties" xmlns:ns2="a919bf7e-e4b7-49b8-adf1-7efdc89a7f57" xmlns:ns3="8e16a83b-fb1b-46ee-9160-9daeb9c911ca" targetNamespace="http://schemas.microsoft.com/office/2006/metadata/properties" ma:root="true" ma:fieldsID="07bbad2ba4a8638153f85a8f59f14e4b" ns2:_="" ns3:_="">
    <xsd:import namespace="a919bf7e-e4b7-49b8-adf1-7efdc89a7f57"/>
    <xsd:import namespace="8e16a83b-fb1b-46ee-9160-9daeb9c91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Versionsbeskrivning" minOccurs="0"/>
                <xsd:element ref="ns2:MediaServiceSearchPropertie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9bf7e-e4b7-49b8-adf1-7efdc89a7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9a3611fd-b904-4b59-8674-168e1095e0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sbeskrivning" ma:index="22" nillable="true" ma:displayName="Versionsbeskrivning" ma:description="Information om vad som uppdaterats" ma:format="Dropdown" ma:internalName="Versionsbeskrivning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6a83b-fb1b-46ee-9160-9daeb9c91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6275c69-7f6f-4565-8145-ab3800cb5f07}" ma:internalName="TaxCatchAll" ma:showField="CatchAllData" ma:web="8e16a83b-fb1b-46ee-9160-9daeb9c9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sbeskrivning xmlns="a919bf7e-e4b7-49b8-adf1-7efdc89a7f57" xsi:nil="true"/>
    <lcf76f155ced4ddcb4097134ff3c332f xmlns="a919bf7e-e4b7-49b8-adf1-7efdc89a7f57">
      <Terms xmlns="http://schemas.microsoft.com/office/infopath/2007/PartnerControls"/>
    </lcf76f155ced4ddcb4097134ff3c332f>
    <TaxCatchAll xmlns="8e16a83b-fb1b-46ee-9160-9daeb9c911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0C304-3876-44CE-8534-68C7CF159E89}"/>
</file>

<file path=customXml/itemProps2.xml><?xml version="1.0" encoding="utf-8"?>
<ds:datastoreItem xmlns:ds="http://schemas.openxmlformats.org/officeDocument/2006/customXml" ds:itemID="{BD0C322F-34EE-4CB6-B70F-55AB94563379}">
  <ds:schemaRefs>
    <ds:schemaRef ds:uri="http://schemas.microsoft.com/office/2006/metadata/properties"/>
    <ds:schemaRef ds:uri="http://schemas.microsoft.com/office/infopath/2007/PartnerControls"/>
    <ds:schemaRef ds:uri="a919bf7e-e4b7-49b8-adf1-7efdc89a7f57"/>
    <ds:schemaRef ds:uri="8e16a83b-fb1b-46ee-9160-9daeb9c911ca"/>
  </ds:schemaRefs>
</ds:datastoreItem>
</file>

<file path=customXml/itemProps3.xml><?xml version="1.0" encoding="utf-8"?>
<ds:datastoreItem xmlns:ds="http://schemas.openxmlformats.org/officeDocument/2006/customXml" ds:itemID="{48BD378E-464C-45D2-A0AC-EF3388CE52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1252</Characters>
  <Application>Microsoft Office Word</Application>
  <DocSecurity>0</DocSecurity>
  <Lines>26</Lines>
  <Paragraphs>20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2025-03-03T17:52:00Z</dcterms:created>
  <dcterms:modified xsi:type="dcterms:W3CDTF">2026-01-08T14:06:00Z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0x010100A1AA380F63EAD04BBF1A011DE282D21F</vt:lpwstr>
  </property>
  <property fmtid="{D5CDD505-2E9C-101B-9397-08002B2CF9AE}" pid="4" name="docLang">
    <vt:lpwstr>sv</vt:lpwstr>
  </property>
</Properties>
</file>